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CB" w:rsidRDefault="00DC3F20">
      <w:pPr>
        <w:pStyle w:val="Nadpis10"/>
        <w:keepNext/>
        <w:keepLines/>
        <w:shd w:val="clear" w:color="auto" w:fill="auto"/>
        <w:spacing w:before="0" w:after="0" w:line="260" w:lineRule="exact"/>
        <w:ind w:right="160"/>
      </w:pPr>
      <w:bookmarkStart w:id="0" w:name="bookmark0"/>
      <w:proofErr w:type="spellStart"/>
      <w:r>
        <w:t>Eltrinex</w:t>
      </w:r>
      <w:proofErr w:type="spellEnd"/>
      <w:r>
        <w:t xml:space="preserve"> Mini (8 GB)</w:t>
      </w:r>
      <w:bookmarkEnd w:id="0"/>
    </w:p>
    <w:p w:rsidR="00D52ACB" w:rsidRDefault="00DC3F20">
      <w:pPr>
        <w:pStyle w:val="Zkladntext30"/>
        <w:shd w:val="clear" w:color="auto" w:fill="auto"/>
        <w:spacing w:before="0"/>
        <w:ind w:left="3620"/>
      </w:pPr>
      <w:r>
        <w:t>Návod k použití</w:t>
      </w:r>
    </w:p>
    <w:p w:rsidR="00D52ACB" w:rsidRDefault="00DC3F20">
      <w:pPr>
        <w:pStyle w:val="Zkladntext1"/>
        <w:shd w:val="clear" w:color="auto" w:fill="auto"/>
        <w:ind w:left="380" w:right="240"/>
      </w:pPr>
      <w:r>
        <w:t xml:space="preserve">Obsah balení: Diktafon </w:t>
      </w:r>
      <w:proofErr w:type="spellStart"/>
      <w:r>
        <w:t>Eltrinex</w:t>
      </w:r>
      <w:proofErr w:type="spellEnd"/>
      <w:r>
        <w:t xml:space="preserve"> mini, USB kabel, pásek </w:t>
      </w:r>
      <w:r>
        <w:rPr>
          <w:rStyle w:val="ZkladntextTun"/>
        </w:rPr>
        <w:t xml:space="preserve">na </w:t>
      </w:r>
      <w:r>
        <w:t xml:space="preserve">ruku, manuál, USB </w:t>
      </w:r>
      <w:proofErr w:type="spellStart"/>
      <w:r>
        <w:t>flash</w:t>
      </w:r>
      <w:proofErr w:type="spellEnd"/>
      <w:r>
        <w:t xml:space="preserve"> disk redukce </w:t>
      </w:r>
      <w:r>
        <w:rPr>
          <w:rStyle w:val="ZkladntextTun"/>
        </w:rPr>
        <w:t>Připojení zařízení k PC</w:t>
      </w:r>
    </w:p>
    <w:p w:rsidR="00D52ACB" w:rsidRDefault="00DC3F20">
      <w:pPr>
        <w:pStyle w:val="Zkladntext1"/>
        <w:shd w:val="clear" w:color="auto" w:fill="auto"/>
        <w:spacing w:after="120" w:line="209" w:lineRule="exact"/>
        <w:ind w:left="380" w:right="240"/>
        <w:jc w:val="both"/>
      </w:pPr>
      <w:r>
        <w:t xml:space="preserve">Propojte zařízení s PC pomocí USB kabelu nebo USB </w:t>
      </w:r>
      <w:proofErr w:type="spellStart"/>
      <w:r>
        <w:t>flash</w:t>
      </w:r>
      <w:proofErr w:type="spellEnd"/>
      <w:r>
        <w:t xml:space="preserve"> redukce. Vyčkejte, až dojde k </w:t>
      </w:r>
      <w:r>
        <w:t>automatickému nainstalování ovladačů. Zařízení se zobrazí jako nový disk.</w:t>
      </w:r>
    </w:p>
    <w:p w:rsidR="00D52ACB" w:rsidRDefault="00DC3F20">
      <w:pPr>
        <w:pStyle w:val="Zkladntext1"/>
        <w:shd w:val="clear" w:color="auto" w:fill="auto"/>
        <w:spacing w:after="175" w:line="209" w:lineRule="exact"/>
        <w:ind w:left="380" w:right="240"/>
        <w:jc w:val="both"/>
      </w:pPr>
      <w:r>
        <w:t>Zařízení odpojujte od PC pouze s užitím funkce „odebrat hardware“, USB konektor odpojte až poté co Windows zobrazí informaci, že zařízení lze odpojit a display se přepne z USB modu d</w:t>
      </w:r>
      <w:r>
        <w:t>o pracovního režimu. Odpojováním zařízení od PC bez užití funkce „odebrat hardware“ může dojít ke ztrátě dat či poškození zařízení.</w:t>
      </w:r>
    </w:p>
    <w:p w:rsidR="00D52ACB" w:rsidRDefault="00DC3F20">
      <w:pPr>
        <w:pStyle w:val="Nadpis20"/>
        <w:keepNext/>
        <w:keepLines/>
        <w:shd w:val="clear" w:color="auto" w:fill="auto"/>
        <w:spacing w:before="0" w:after="157" w:line="140" w:lineRule="exact"/>
        <w:ind w:left="380"/>
      </w:pPr>
      <w:bookmarkStart w:id="1" w:name="bookmark1"/>
      <w:r>
        <w:t>Nabíjení</w:t>
      </w:r>
      <w:bookmarkEnd w:id="1"/>
    </w:p>
    <w:p w:rsidR="00D52ACB" w:rsidRDefault="00DC3F20">
      <w:pPr>
        <w:pStyle w:val="Zkladntext1"/>
        <w:shd w:val="clear" w:color="auto" w:fill="auto"/>
        <w:spacing w:after="16" w:line="218" w:lineRule="exact"/>
        <w:ind w:left="380" w:right="240"/>
        <w:jc w:val="both"/>
      </w:pPr>
      <w:r>
        <w:t>Nabíjení je aktivováno připojením k PC. Nabíjení je signalizováno červenou m. Jakmile je zařízení nabito, dioda zha</w:t>
      </w:r>
      <w:r>
        <w:t>sne.</w:t>
      </w:r>
    </w:p>
    <w:p w:rsidR="00D52ACB" w:rsidRDefault="00DC3F20">
      <w:pPr>
        <w:pStyle w:val="Nadpis20"/>
        <w:keepNext/>
        <w:keepLines/>
        <w:shd w:val="clear" w:color="auto" w:fill="auto"/>
        <w:spacing w:before="0" w:after="0" w:line="348" w:lineRule="exact"/>
        <w:ind w:left="380"/>
      </w:pPr>
      <w:bookmarkStart w:id="2" w:name="bookmark2"/>
      <w:r>
        <w:t>LED signalizace</w:t>
      </w:r>
      <w:bookmarkEnd w:id="2"/>
    </w:p>
    <w:p w:rsidR="00785026" w:rsidRDefault="00DC3F20">
      <w:pPr>
        <w:pStyle w:val="Zkladntext1"/>
        <w:shd w:val="clear" w:color="auto" w:fill="auto"/>
        <w:spacing w:after="170" w:line="348" w:lineRule="exact"/>
        <w:ind w:left="380" w:right="5100"/>
      </w:pPr>
      <w:r>
        <w:t xml:space="preserve">Bílá dioda svítí - probíhající záznam Červená dioda svítí - baterie nabitá Červená dioda bliká - nabíjení </w:t>
      </w:r>
    </w:p>
    <w:p w:rsidR="00D52ACB" w:rsidRDefault="00DC3F20">
      <w:pPr>
        <w:pStyle w:val="Zkladntext1"/>
        <w:shd w:val="clear" w:color="auto" w:fill="auto"/>
        <w:spacing w:after="170" w:line="348" w:lineRule="exact"/>
        <w:ind w:left="380" w:right="5100"/>
      </w:pPr>
      <w:r>
        <w:rPr>
          <w:rStyle w:val="ZkladntextTun"/>
        </w:rPr>
        <w:t>Popis diktafonu</w:t>
      </w:r>
    </w:p>
    <w:p w:rsidR="00D52ACB" w:rsidRDefault="00DC3F20">
      <w:pPr>
        <w:framePr w:h="2510" w:wrap="notBeside" w:vAnchor="text" w:hAnchor="text" w:y="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"C:\\Dokumenty\\návody\\media\\image1.jpeg" \* MERGEFORMATINET</w:instrText>
      </w:r>
      <w:r>
        <w:instrText xml:space="preserve"> </w:instrText>
      </w:r>
      <w:r>
        <w:fldChar w:fldCharType="separate"/>
      </w:r>
      <w:r w:rsidR="007850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26pt">
            <v:imagedata r:id="rId8" r:href="rId9"/>
          </v:shape>
        </w:pict>
      </w:r>
      <w:r>
        <w:fldChar w:fldCharType="end"/>
      </w:r>
    </w:p>
    <w:p w:rsidR="00D52ACB" w:rsidRDefault="00DC3F20">
      <w:pPr>
        <w:pStyle w:val="Titulekobrzku0"/>
        <w:framePr w:h="2510" w:wrap="notBeside" w:vAnchor="text" w:hAnchor="text" w:y="1"/>
        <w:shd w:val="clear" w:color="auto" w:fill="auto"/>
      </w:pPr>
      <w:r>
        <w:t xml:space="preserve">Pro zapnutí diktafonu a </w:t>
      </w:r>
      <w:r>
        <w:t>aktivaci záznamu přesuňte posuvný vypínač do pozice ON (spínač zakryje nápis ON), pro vypnutí a ukončení záznamu přesuňte posuvný vypínač do pozice OFF (spínač zakryje nápis OFF).</w:t>
      </w:r>
    </w:p>
    <w:p w:rsidR="00D52ACB" w:rsidRDefault="00D52ACB">
      <w:pPr>
        <w:spacing w:line="120" w:lineRule="exact"/>
        <w:rPr>
          <w:sz w:val="2"/>
          <w:szCs w:val="2"/>
        </w:rPr>
      </w:pPr>
    </w:p>
    <w:p w:rsidR="00D52ACB" w:rsidRDefault="00DC3F20">
      <w:pPr>
        <w:pStyle w:val="Titulekobrzku20"/>
        <w:framePr w:h="811" w:wrap="notBeside" w:vAnchor="text" w:hAnchor="text" w:xAlign="center" w:y="1"/>
        <w:shd w:val="clear" w:color="auto" w:fill="auto"/>
      </w:pPr>
      <w:r>
        <w:t>Připojení k PC s USB redukcí</w:t>
      </w:r>
    </w:p>
    <w:p w:rsidR="00D52ACB" w:rsidRDefault="00DC3F20">
      <w:pPr>
        <w:pStyle w:val="Titulekobrzku0"/>
        <w:framePr w:h="811" w:wrap="notBeside" w:vAnchor="text" w:hAnchor="text" w:xAlign="center" w:y="1"/>
        <w:shd w:val="clear" w:color="auto" w:fill="auto"/>
        <w:spacing w:line="218" w:lineRule="exact"/>
      </w:pPr>
      <w:r>
        <w:t>Při zapojování diktafonu do redukce nakloňte d</w:t>
      </w:r>
      <w:r>
        <w:t xml:space="preserve">iktafon tak (obr. 2), aby lehce zapadl do </w:t>
      </w:r>
      <w:proofErr w:type="spellStart"/>
      <w:r>
        <w:t>usb</w:t>
      </w:r>
      <w:proofErr w:type="spellEnd"/>
      <w:r>
        <w:t xml:space="preserve"> </w:t>
      </w:r>
      <w:proofErr w:type="spellStart"/>
      <w:r>
        <w:t>micro</w:t>
      </w:r>
      <w:proofErr w:type="spellEnd"/>
      <w:r>
        <w:t xml:space="preserve"> konektoru na dně redukce, nikdy nepoužívejte násilí - mohlo by dojít k poškození dikta</w:t>
      </w:r>
      <w:r w:rsidR="00785026">
        <w:t>f</w:t>
      </w:r>
      <w:r>
        <w:t>onu.</w:t>
      </w:r>
    </w:p>
    <w:p w:rsidR="00D52ACB" w:rsidRDefault="00DC3F20">
      <w:pPr>
        <w:framePr w:h="811" w:wrap="notBeside" w:vAnchor="text" w:hAnchor="text" w:xAlign="center" w:y="1"/>
        <w:jc w:val="center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"C:\\Dokumenty\\návody\\media\\image2.jpeg" \* MERGEFORMATINET</w:instrText>
      </w:r>
      <w:r>
        <w:instrText xml:space="preserve"> </w:instrText>
      </w:r>
      <w:r>
        <w:fldChar w:fldCharType="separate"/>
      </w:r>
      <w:r w:rsidR="00785026">
        <w:pict>
          <v:shape id="_x0000_i1026" type="#_x0000_t75" style="width:273.75pt;height:41.25pt">
            <v:imagedata r:id="rId10" r:href="rId11"/>
          </v:shape>
        </w:pict>
      </w:r>
      <w:r>
        <w:fldChar w:fldCharType="end"/>
      </w:r>
    </w:p>
    <w:p w:rsidR="00D52ACB" w:rsidRDefault="00DC3F20">
      <w:pPr>
        <w:pStyle w:val="Titulekobrzku0"/>
        <w:framePr w:h="811" w:wrap="notBeside" w:vAnchor="text" w:hAnchor="text" w:xAlign="center" w:y="1"/>
        <w:shd w:val="clear" w:color="auto" w:fill="auto"/>
        <w:spacing w:line="130" w:lineRule="exact"/>
        <w:jc w:val="left"/>
      </w:pPr>
      <w:r>
        <w:t>obr. 1</w:t>
      </w:r>
    </w:p>
    <w:p w:rsidR="00D52ACB" w:rsidRDefault="00D52ACB">
      <w:pPr>
        <w:rPr>
          <w:sz w:val="2"/>
          <w:szCs w:val="2"/>
        </w:rPr>
      </w:pPr>
    </w:p>
    <w:p w:rsidR="00D52ACB" w:rsidRDefault="00DC3F20">
      <w:pPr>
        <w:pStyle w:val="Zkladntext40"/>
        <w:shd w:val="clear" w:color="auto" w:fill="auto"/>
        <w:spacing w:after="184" w:line="140" w:lineRule="exact"/>
        <w:ind w:left="20"/>
      </w:pPr>
      <w:r>
        <w:t xml:space="preserve">Bezpečnostní </w:t>
      </w:r>
      <w:r>
        <w:t>informace</w:t>
      </w:r>
    </w:p>
    <w:p w:rsidR="00D52ACB" w:rsidRDefault="00DC3F20">
      <w:pPr>
        <w:pStyle w:val="Zkladntext40"/>
        <w:shd w:val="clear" w:color="auto" w:fill="auto"/>
        <w:spacing w:after="108" w:line="140" w:lineRule="exact"/>
        <w:ind w:left="20"/>
      </w:pPr>
      <w:r>
        <w:t>UPOZORNĚNÍ: Nenechávejte zařízení ve vozidle na slunci, zabraňte působení vysokých teplot!</w:t>
      </w:r>
    </w:p>
    <w:p w:rsidR="00D52ACB" w:rsidRDefault="00DC3F20">
      <w:pPr>
        <w:pStyle w:val="Zkladntext30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182" w:line="197" w:lineRule="exact"/>
        <w:ind w:left="20" w:right="140"/>
      </w:pPr>
      <w:r>
        <w:rPr>
          <w:rStyle w:val="Zkladntext3Verdana6pt"/>
        </w:rPr>
        <w:t xml:space="preserve">Vibrace, vlhko, prach, </w:t>
      </w:r>
      <w:proofErr w:type="spellStart"/>
      <w:proofErr w:type="gramStart"/>
      <w:r>
        <w:rPr>
          <w:rStyle w:val="Zkladntext3Verdana6pt"/>
        </w:rPr>
        <w:t>el</w:t>
      </w:r>
      <w:proofErr w:type="gramEnd"/>
      <w:r>
        <w:rPr>
          <w:rStyle w:val="Zkladntext3Verdana6pt"/>
        </w:rPr>
        <w:t>.</w:t>
      </w:r>
      <w:proofErr w:type="gramStart"/>
      <w:r>
        <w:rPr>
          <w:rStyle w:val="Zkladntext3Verdana6pt"/>
        </w:rPr>
        <w:t>magnetické</w:t>
      </w:r>
      <w:proofErr w:type="spellEnd"/>
      <w:proofErr w:type="gramEnd"/>
      <w:r>
        <w:rPr>
          <w:rStyle w:val="Zkladntext3Verdana6pt"/>
        </w:rPr>
        <w:t xml:space="preserve"> záření, extrémně nízká/vysoká teplota a přímé ostré sluneční záření může poškodit přístroj. Vyvarujte se proto působen</w:t>
      </w:r>
      <w:r>
        <w:rPr>
          <w:rStyle w:val="Zkladntext3Verdana6pt"/>
        </w:rPr>
        <w:t>í těchto faktorů.</w:t>
      </w:r>
    </w:p>
    <w:p w:rsidR="00D52ACB" w:rsidRDefault="00DC3F20">
      <w:pPr>
        <w:pStyle w:val="Zkladntext30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194" w:lineRule="exact"/>
        <w:ind w:left="20" w:right="140"/>
        <w:jc w:val="both"/>
      </w:pPr>
      <w:r>
        <w:rPr>
          <w:rStyle w:val="Zkladntext3Verdana6pt"/>
        </w:rPr>
        <w:t>Nepokoušejte se sami opravovat, otevírat a provádět jakékoli zásahy do přístroje nebo adaptéru. Takové jednání představuje riziko zásahu elektrickým proudem. Jakékoli pokusy o zásah do přístroje, jeho demontáž, modifikace ale i odstranění</w:t>
      </w:r>
      <w:r>
        <w:rPr>
          <w:rStyle w:val="Zkladntext3Verdana6pt"/>
        </w:rPr>
        <w:t xml:space="preserve"> nálepek (záruční plomba)</w:t>
      </w:r>
    </w:p>
    <w:p w:rsidR="00D52ACB" w:rsidRDefault="00DC3F20">
      <w:pPr>
        <w:pStyle w:val="Zkladntext30"/>
        <w:shd w:val="clear" w:color="auto" w:fill="auto"/>
        <w:spacing w:before="0" w:line="384" w:lineRule="exact"/>
        <w:ind w:left="20"/>
        <w:jc w:val="both"/>
      </w:pPr>
      <w:r>
        <w:rPr>
          <w:rStyle w:val="Zkladntext3Verdana6pt"/>
        </w:rPr>
        <w:t>atp. vedou k zániku záruky.</w:t>
      </w:r>
    </w:p>
    <w:p w:rsidR="00D52ACB" w:rsidRDefault="00DC3F20">
      <w:pPr>
        <w:pStyle w:val="Zkladntext30"/>
        <w:numPr>
          <w:ilvl w:val="0"/>
          <w:numId w:val="1"/>
        </w:numPr>
        <w:shd w:val="clear" w:color="auto" w:fill="auto"/>
        <w:tabs>
          <w:tab w:val="left" w:pos="150"/>
        </w:tabs>
        <w:spacing w:before="0" w:line="384" w:lineRule="exact"/>
        <w:ind w:left="20"/>
        <w:jc w:val="both"/>
      </w:pPr>
      <w:r>
        <w:rPr>
          <w:rStyle w:val="Zkladntext3Verdana6pt"/>
        </w:rPr>
        <w:t>Čistěte přístroj pouze měkkým suchým hadříkem a ve vypnutém stavu.</w:t>
      </w:r>
    </w:p>
    <w:p w:rsidR="00D52ACB" w:rsidRDefault="00DC3F20">
      <w:pPr>
        <w:pStyle w:val="Zkladntext30"/>
        <w:numPr>
          <w:ilvl w:val="0"/>
          <w:numId w:val="1"/>
        </w:numPr>
        <w:shd w:val="clear" w:color="auto" w:fill="auto"/>
        <w:tabs>
          <w:tab w:val="left" w:pos="162"/>
        </w:tabs>
        <w:spacing w:before="0" w:line="384" w:lineRule="exact"/>
        <w:ind w:left="20"/>
        <w:jc w:val="both"/>
      </w:pPr>
      <w:r>
        <w:rPr>
          <w:rStyle w:val="Zkladntext3Verdana6pt"/>
        </w:rPr>
        <w:t>N</w:t>
      </w:r>
      <w:bookmarkStart w:id="3" w:name="_GoBack"/>
      <w:bookmarkEnd w:id="3"/>
      <w:r>
        <w:rPr>
          <w:rStyle w:val="Zkladntext3Verdana6pt"/>
        </w:rPr>
        <w:t>epřebíjejte baterie. V takovém případě může dojít k nebezpečí vzniku požáru.</w:t>
      </w:r>
    </w:p>
    <w:p w:rsidR="00D52ACB" w:rsidRDefault="00DC3F20">
      <w:pPr>
        <w:pStyle w:val="Zkladntext30"/>
        <w:shd w:val="clear" w:color="auto" w:fill="auto"/>
        <w:spacing w:before="0" w:line="384" w:lineRule="exact"/>
        <w:ind w:left="20"/>
        <w:jc w:val="both"/>
      </w:pPr>
      <w:r>
        <w:rPr>
          <w:rStyle w:val="Zkladntext3Verdana6pt"/>
        </w:rPr>
        <w:t xml:space="preserve">Zákaz chemikálií - k čištění přístroje nepoužívejte </w:t>
      </w:r>
      <w:r>
        <w:rPr>
          <w:rStyle w:val="Zkladntext3Verdana6pt"/>
        </w:rPr>
        <w:t>chemikálie.</w:t>
      </w:r>
    </w:p>
    <w:p w:rsidR="00D52ACB" w:rsidRDefault="00DC3F20">
      <w:pPr>
        <w:pStyle w:val="Zkladntext30"/>
        <w:shd w:val="clear" w:color="auto" w:fill="auto"/>
        <w:spacing w:before="0" w:line="384" w:lineRule="exact"/>
        <w:ind w:left="20"/>
        <w:jc w:val="both"/>
      </w:pPr>
      <w:r>
        <w:rPr>
          <w:rStyle w:val="Zkladntext3Verdana6pt"/>
        </w:rPr>
        <w:t>Poškození pádem - nevystavujte přístroj pádům, nárazům či jiným destruktivním vlivům.</w:t>
      </w:r>
    </w:p>
    <w:p w:rsidR="00D52ACB" w:rsidRDefault="00DC3F20">
      <w:pPr>
        <w:pStyle w:val="Zkladntext30"/>
        <w:shd w:val="clear" w:color="auto" w:fill="auto"/>
        <w:spacing w:before="0" w:line="384" w:lineRule="exact"/>
        <w:ind w:left="20"/>
        <w:jc w:val="both"/>
      </w:pPr>
      <w:r>
        <w:rPr>
          <w:rStyle w:val="Zkladntext3Verdana6pt"/>
        </w:rPr>
        <w:t>Zákaz modifikace výrobku - není dovoleno provádět na přístroji žádné úpravy, může dojít k jeho poškození či k úrazu.</w:t>
      </w:r>
    </w:p>
    <w:p w:rsidR="00D52ACB" w:rsidRDefault="00DC3F20">
      <w:pPr>
        <w:pStyle w:val="Zkladntext30"/>
        <w:shd w:val="clear" w:color="auto" w:fill="auto"/>
        <w:spacing w:before="0" w:after="342" w:line="192" w:lineRule="exact"/>
        <w:ind w:left="20" w:right="140"/>
      </w:pPr>
      <w:r>
        <w:rPr>
          <w:rStyle w:val="Zkladntext3Verdana6pt"/>
        </w:rPr>
        <w:t>Přítomnost cizích materiálů - zabraňte vn</w:t>
      </w:r>
      <w:r>
        <w:rPr>
          <w:rStyle w:val="Zkladntext3Verdana6pt"/>
        </w:rPr>
        <w:t>iknutí cizích těles a tekutin do přístroje, může dojít ke zkratu a poškození přístroje.</w:t>
      </w:r>
    </w:p>
    <w:p w:rsidR="00D52ACB" w:rsidRDefault="00DC3F20">
      <w:pPr>
        <w:pStyle w:val="Zkladntext40"/>
        <w:shd w:val="clear" w:color="auto" w:fill="auto"/>
        <w:spacing w:after="0" w:line="140" w:lineRule="exact"/>
        <w:ind w:left="20"/>
      </w:pPr>
      <w:r>
        <w:t>Záruční podmínky</w:t>
      </w:r>
    </w:p>
    <w:p w:rsidR="00D52ACB" w:rsidRDefault="00DC3F20">
      <w:pPr>
        <w:pStyle w:val="Zkladntext1"/>
        <w:shd w:val="clear" w:color="auto" w:fill="auto"/>
        <w:spacing w:after="180" w:line="178" w:lineRule="exact"/>
        <w:ind w:left="20" w:right="400"/>
      </w:pPr>
      <w:r>
        <w:rPr>
          <w:rStyle w:val="ZkladntextVerdana65pt"/>
        </w:rPr>
        <w:t xml:space="preserve">Záruka na přístroj je 24 měsíců. Záruka se nevztahuje na závady způsobené opotřebením nebo uživatelem. Záruka se nevztahuje na závady vzniklé užíváním </w:t>
      </w:r>
      <w:r>
        <w:rPr>
          <w:rStyle w:val="ZkladntextVerdana65pt"/>
        </w:rPr>
        <w:t>přístroje v rozporu s návodem k použití. Na zařízení používané v rozporu s návodem k použití nelze uplatňovat záruku.</w:t>
      </w:r>
    </w:p>
    <w:p w:rsidR="00D52ACB" w:rsidRDefault="00DC3F20">
      <w:pPr>
        <w:pStyle w:val="Zkladntext1"/>
        <w:shd w:val="clear" w:color="auto" w:fill="auto"/>
        <w:spacing w:after="178" w:line="178" w:lineRule="exact"/>
        <w:ind w:left="20" w:right="140"/>
      </w:pPr>
      <w:r>
        <w:rPr>
          <w:rStyle w:val="ZkladntextVerdana65pt"/>
        </w:rPr>
        <w:t>Pokud je zařízení používáno v rozporu s návodem k použití, není možné ze strany prodejce / dovozce / výrobce zajistit bezchybný chod.</w:t>
      </w:r>
    </w:p>
    <w:p w:rsidR="00D52ACB" w:rsidRDefault="00DC3F20">
      <w:pPr>
        <w:pStyle w:val="Zkladntext1"/>
        <w:shd w:val="clear" w:color="auto" w:fill="auto"/>
        <w:spacing w:after="180" w:line="180" w:lineRule="exact"/>
        <w:ind w:left="20" w:right="140"/>
      </w:pPr>
      <w:r>
        <w:rPr>
          <w:rStyle w:val="ZkladntextVerdana65pt"/>
        </w:rPr>
        <w:t>Nevy</w:t>
      </w:r>
      <w:r>
        <w:rPr>
          <w:rStyle w:val="ZkladntextVerdana65pt"/>
        </w:rPr>
        <w:t>stavujte přístroj nárazům a otřesům a neprovádějte jeho demontáž, těmito úkony dochází k zániku záruky. Zařízení je oprávněn demontovat pouze autorizovaný servis.</w:t>
      </w:r>
    </w:p>
    <w:p w:rsidR="00D52ACB" w:rsidRDefault="00DC3F20">
      <w:pPr>
        <w:pStyle w:val="Zkladntext1"/>
        <w:shd w:val="clear" w:color="auto" w:fill="auto"/>
        <w:spacing w:after="220" w:line="180" w:lineRule="exact"/>
        <w:ind w:left="20" w:right="140"/>
      </w:pPr>
      <w:r>
        <w:rPr>
          <w:rStyle w:val="ZkladntextVerdana65pt"/>
        </w:rPr>
        <w:t xml:space="preserve">Nevystavujte přístroj vlivu vody, vlhkosti, deště a jiných chemikálií. Tento přístroj, </w:t>
      </w:r>
      <w:r>
        <w:rPr>
          <w:rStyle w:val="ZkladntextVerdana65pt"/>
        </w:rPr>
        <w:t>jakožto elektronické zařízení, je lehce poškoditelný vodou. Nezapínejte jej, pokud není suchý, jen jej vysušte a nechte opravit v servisu. K čištění přístroje užívejte pouze suchý hadřík.</w:t>
      </w:r>
    </w:p>
    <w:p w:rsidR="00D52ACB" w:rsidRDefault="00DC3F20">
      <w:pPr>
        <w:pStyle w:val="Zkladntext1"/>
        <w:shd w:val="clear" w:color="auto" w:fill="auto"/>
        <w:spacing w:after="126" w:line="130" w:lineRule="exact"/>
        <w:ind w:left="20"/>
        <w:jc w:val="both"/>
      </w:pPr>
      <w:r>
        <w:rPr>
          <w:rStyle w:val="ZkladntextVerdana65pt"/>
        </w:rPr>
        <w:lastRenderedPageBreak/>
        <w:t xml:space="preserve">Zamezte umístění těžkých předmětů na přístroj. Může dojít k </w:t>
      </w:r>
      <w:r>
        <w:rPr>
          <w:rStyle w:val="ZkladntextVerdana65pt"/>
        </w:rPr>
        <w:t>nenávratnému poškození.</w:t>
      </w:r>
    </w:p>
    <w:p w:rsidR="00D52ACB" w:rsidRDefault="00DC3F20">
      <w:pPr>
        <w:pStyle w:val="Zkladntext1"/>
        <w:shd w:val="clear" w:color="auto" w:fill="auto"/>
        <w:spacing w:after="222" w:line="182" w:lineRule="exact"/>
        <w:ind w:left="20" w:right="140"/>
      </w:pPr>
      <w:r>
        <w:rPr>
          <w:rStyle w:val="ZkladntextVerdana65pt"/>
        </w:rPr>
        <w:t>Nebezpečí poškození teplem: Neumisťujte přístroj do blízkosti zdroje tepelného záření, jako například topení. Může dojít k poškození, případně až k požáru.</w:t>
      </w:r>
    </w:p>
    <w:p w:rsidR="00D52ACB" w:rsidRDefault="00DC3F20">
      <w:pPr>
        <w:pStyle w:val="Zkladntext1"/>
        <w:shd w:val="clear" w:color="auto" w:fill="auto"/>
        <w:spacing w:after="168" w:line="130" w:lineRule="exact"/>
        <w:ind w:left="20"/>
        <w:jc w:val="both"/>
      </w:pPr>
      <w:r>
        <w:rPr>
          <w:rStyle w:val="ZkladntextVerdana65pt"/>
        </w:rPr>
        <w:t>Pozorujete-li vznik kouře, ohně a podobných neobvyklých jevů, odpojte přístr</w:t>
      </w:r>
      <w:r>
        <w:rPr>
          <w:rStyle w:val="ZkladntextVerdana65pt"/>
        </w:rPr>
        <w:t>oj od sítě.</w:t>
      </w:r>
    </w:p>
    <w:p w:rsidR="00D52ACB" w:rsidRDefault="00DC3F20">
      <w:pPr>
        <w:pStyle w:val="Zkladntext1"/>
        <w:shd w:val="clear" w:color="auto" w:fill="auto"/>
        <w:spacing w:line="130" w:lineRule="exact"/>
        <w:ind w:left="20"/>
        <w:jc w:val="both"/>
      </w:pPr>
      <w:r>
        <w:rPr>
          <w:rStyle w:val="ZkladntextVerdana65pt"/>
        </w:rPr>
        <w:t>Nenechávejte přístroj v prašném či vlhkém prostředí.</w:t>
      </w:r>
    </w:p>
    <w:sectPr w:rsidR="00D52ACB">
      <w:footerReference w:type="even" r:id="rId12"/>
      <w:footerReference w:type="default" r:id="rId13"/>
      <w:type w:val="continuous"/>
      <w:pgSz w:w="16838" w:h="23810"/>
      <w:pgMar w:top="3231" w:right="2753" w:bottom="3389" w:left="2753" w:header="0" w:footer="3" w:gutter="336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20" w:rsidRDefault="00DC3F20">
      <w:r>
        <w:separator/>
      </w:r>
    </w:p>
  </w:endnote>
  <w:endnote w:type="continuationSeparator" w:id="0">
    <w:p w:rsidR="00DC3F20" w:rsidRDefault="00D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CB" w:rsidRDefault="00DC3F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7pt;margin-top:923.95pt;width:95.5pt;height:2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ACB" w:rsidRDefault="00DC3F20">
                <w:pPr>
                  <w:pStyle w:val="ZhlavneboZpat0"/>
                  <w:shd w:val="clear" w:color="auto" w:fill="auto"/>
                  <w:tabs>
                    <w:tab w:val="right" w:pos="1906"/>
                  </w:tabs>
                  <w:spacing w:line="240" w:lineRule="auto"/>
                </w:pPr>
                <w:proofErr w:type="gramStart"/>
                <w:r>
                  <w:rPr>
                    <w:rStyle w:val="ZhlavneboZpat1"/>
                  </w:rPr>
                  <w:t>- .</w:t>
                </w:r>
                <w:r>
                  <w:rPr>
                    <w:rStyle w:val="ZhlavneboZpat1"/>
                  </w:rPr>
                  <w:tab/>
                  <w:t>V'- ■■■■■</w:t>
                </w:r>
                <w:proofErr w:type="gramEnd"/>
                <w:r>
                  <w:rPr>
                    <w:rStyle w:val="ZhlavneboZpat1"/>
                  </w:rPr>
                  <w:t xml:space="preserve"> 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CB" w:rsidRDefault="00DC3F2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7pt;margin-top:923.95pt;width:95.5pt;height:2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ACB" w:rsidRDefault="00DC3F20">
                <w:pPr>
                  <w:pStyle w:val="ZhlavneboZpat0"/>
                  <w:shd w:val="clear" w:color="auto" w:fill="auto"/>
                  <w:tabs>
                    <w:tab w:val="right" w:pos="1906"/>
                  </w:tabs>
                  <w:spacing w:line="240" w:lineRule="auto"/>
                </w:pPr>
                <w:proofErr w:type="gramStart"/>
                <w:r>
                  <w:rPr>
                    <w:rStyle w:val="ZhlavneboZpat1"/>
                  </w:rPr>
                  <w:t>- .</w:t>
                </w:r>
                <w:r>
                  <w:rPr>
                    <w:rStyle w:val="ZhlavneboZpat1"/>
                  </w:rPr>
                  <w:tab/>
                  <w:t>V'- ■■■■■</w:t>
                </w:r>
                <w:proofErr w:type="gramEnd"/>
                <w:r>
                  <w:rPr>
                    <w:rStyle w:val="ZhlavneboZpat1"/>
                  </w:rPr>
                  <w:t xml:space="preserve"> 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20" w:rsidRDefault="00DC3F20"/>
  </w:footnote>
  <w:footnote w:type="continuationSeparator" w:id="0">
    <w:p w:rsidR="00DC3F20" w:rsidRDefault="00DC3F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7E3E"/>
    <w:multiLevelType w:val="multilevel"/>
    <w:tmpl w:val="C10A393C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2ACB"/>
    <w:rsid w:val="00785026"/>
    <w:rsid w:val="00D52ACB"/>
    <w:rsid w:val="00D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Tun">
    <w:name w:val="Základní text + 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Zkladntext3Verdana6pt">
    <w:name w:val="Základní text (3) + Verdana;6 pt"/>
    <w:basedOn w:val="Zkladntext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/>
    </w:rPr>
  </w:style>
  <w:style w:type="character" w:customStyle="1" w:styleId="ZkladntextVerdana65pt">
    <w:name w:val="Základní text + Verdana;6;5 pt"/>
    <w:basedOn w:val="Zkladntex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34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340" w:after="120" w:line="0" w:lineRule="atLeast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20" w:line="353" w:lineRule="exact"/>
    </w:pPr>
    <w:rPr>
      <w:rFonts w:ascii="Tahoma" w:eastAsia="Tahoma" w:hAnsi="Tahoma" w:cs="Tahoma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53" w:lineRule="exact"/>
    </w:pPr>
    <w:rPr>
      <w:rFonts w:ascii="Tahoma" w:eastAsia="Tahoma" w:hAnsi="Tahoma" w:cs="Tahoma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" w:after="240" w:line="0" w:lineRule="atLeast"/>
      <w:jc w:val="both"/>
      <w:outlineLvl w:val="1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3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8" w:lineRule="exact"/>
      <w:jc w:val="both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Louda</cp:lastModifiedBy>
  <cp:revision>2</cp:revision>
  <dcterms:created xsi:type="dcterms:W3CDTF">2016-01-09T20:50:00Z</dcterms:created>
  <dcterms:modified xsi:type="dcterms:W3CDTF">2016-01-09T20:52:00Z</dcterms:modified>
</cp:coreProperties>
</file>